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6CEB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附件2：</w:t>
      </w:r>
    </w:p>
    <w:p w14:paraId="4195650A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评选条件</w:t>
      </w:r>
    </w:p>
    <w:p w14:paraId="1B51F92A">
      <w:pPr>
        <w:numPr>
          <w:ilvl w:val="0"/>
          <w:numId w:val="1"/>
        </w:num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“五四红旗团总支”的评选条件：</w:t>
      </w:r>
    </w:p>
    <w:p w14:paraId="2A69A1D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方正仿宋简体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1）政治建设好。组织团员青年认真学习习近平新时代中国特色社会主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义思想，全面贯彻落实习近平总书记关于青年工作的重要思想，加强理想信念教育，引导团员青年深刻领</w:t>
      </w:r>
      <w:r>
        <w:rPr>
          <w:rFonts w:hint="eastAsia" w:ascii="仿宋" w:hAnsi="仿宋" w:eastAsia="仿宋" w:cs="微软雅黑"/>
          <w:sz w:val="32"/>
          <w:szCs w:val="32"/>
        </w:rPr>
        <w:t>悟</w:t>
      </w:r>
      <w:r>
        <w:rPr>
          <w:rFonts w:hint="eastAsia" w:ascii="仿宋" w:hAnsi="仿宋" w:eastAsia="仿宋" w:cs="___WRD_EMBED_SUB_45"/>
          <w:sz w:val="32"/>
          <w:szCs w:val="32"/>
        </w:rPr>
        <w:t>“两个确立”的决定性意义，增强“四个意识”、坚定“四个自信”、做到“两个维护”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06B78E23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组织基础好。积极宣传党的主张，坚决贯彻党的决定，有效履行引领凝聚青年、组织动员青年、联系服务青年的基本职责。组织设置规范，工作制度健全，按期换届，认真履行民主选举程序，团的委员会能够发挥积极作用。规范开展团员教育、管理、监督，认真做好发展团员、“三会两制一课”、团费收缴、团支部对标定级等工作。积极开展基层团建创新探索，切实履行职责，带动所属团组织建设，所属团组织工作有活力。</w:t>
      </w:r>
    </w:p>
    <w:p w14:paraId="4AD4992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工作效果好。坚持政治性、先进性、群众性，围绕团的根本任务、政治责任、工作主线，聚焦团的主责主业，扎实开展团的工作和活动，工作具有鲜明特色，团员参与踊跃，充分发挥模范带头作用，在团员青年中有较大影响。大力加强基层服务型团组织建设，主动参与区域化团建，增强服务意识、强化服务职能，在落实重点工作和开展品牌活动上成效明显。</w:t>
      </w:r>
    </w:p>
    <w:p w14:paraId="5903343E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（4）班子建设好。团总支、主席团班子政治强、能力强、业务精，认真贯彻民主集中制，团结进取，作风扎实，富有开拓创新精神。</w:t>
      </w:r>
    </w:p>
    <w:p w14:paraId="6AF823A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（5）所属团组织均已完整录入“智慧团建”系统，并及时更新录入信息；所属团组织基础团务开展情况在“智慧团建”系统中有体现。近3年获得过市级及以上组织或单位授予的集体荣誉称号优先考虑。</w:t>
      </w:r>
    </w:p>
    <w:p w14:paraId="4C7BFA62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2．“优秀学生会”的评选条件：</w:t>
      </w:r>
    </w:p>
    <w:p w14:paraId="4B41573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（1）组织设置完整，学生会机构及人员精简，工作制度健全、规范，能够按期换届，民主选举，达到“组织建设好、主题活动好、活动阵地好、班委会建设好”的标准。</w:t>
      </w:r>
    </w:p>
    <w:p w14:paraId="24BCD6F8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（2）学生会班子能力强，业务精，团结进取，作风扎实，富有开拓精神，能够认真落实上级团学组织的工作部署，坚决执行上级领导机关的决议。</w:t>
      </w:r>
    </w:p>
    <w:p w14:paraId="7B8F9BB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认真落实学院学生会、二级学院团总支交办的各项工作任务。工作求真务实，创新能力强，能扎实有效地开展学生工作和文艺、体育、学习、生活等校园文化活动，开展“我为同学做实事”实践活动扎实有效，品牌活动和重点工作有成效，有至少一项具有示范推广作用的特色活动或工作。</w:t>
      </w:r>
    </w:p>
    <w:p w14:paraId="4F55C17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（4）学生干部培训培养工作落实好。干部作风严谨，态度端正，具有良好创新精神和奉献精神，积极组织开展各类素质教育和社会实践活动，并为学院争得良好社会声誉。</w:t>
      </w:r>
    </w:p>
    <w:p w14:paraId="27EB504A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（5）切实履行学生会宗旨职责，带动部门建设发展，所属部门能够按期换届，民主选举，组织制度健全，富有活力。</w:t>
      </w:r>
    </w:p>
    <w:p w14:paraId="0973F5D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（6）意识形态工作落实好，青年舆论引导方向积极正确，无不良舆情问题。</w:t>
      </w:r>
    </w:p>
    <w:p w14:paraId="40ABBDA2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color w:val="FF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3．“五四红旗团支部”的评选条件：</w:t>
      </w:r>
      <w:r>
        <w:rPr>
          <w:rFonts w:hint="eastAsia" w:ascii="仿宋_GB2312" w:hAnsi="Times New Roman" w:eastAsia="仿宋_GB2312" w:cs="Times New Roman"/>
          <w:b/>
          <w:color w:val="FF0000"/>
          <w:sz w:val="32"/>
          <w:szCs w:val="32"/>
        </w:rPr>
        <w:t></w:t>
      </w:r>
    </w:p>
    <w:p w14:paraId="1796B8FC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（1）政治建设好。组织团员青年认真学习贯彻习近平新时代中国特色社会主义思想，增强“四个意识”，坚定“四个自信”，做到“两个维护”，加强对团员的理想信念和爱国主义教育。</w:t>
      </w:r>
    </w:p>
    <w:p w14:paraId="0C4359D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2）组织基础好。积极宣传党的主张，坚决贯彻党的决定，有效履行引领凝聚青年、组织动员青年、联系服务青年的基本职责。组织设置规范，工作制度健全，按期换届，认真履行民主选举程序。规范开展团员教育、管理、监督，认真做好发展团员、“三会两制一课”、团费收缴等工作。积极开展基层团建创新探索。</w:t>
      </w:r>
    </w:p>
    <w:p w14:paraId="0ED9583B">
      <w:pPr>
        <w:widowControl/>
        <w:spacing w:before="156" w:after="156" w:line="504" w:lineRule="atLeast"/>
        <w:ind w:firstLine="640" w:firstLineChars="200"/>
        <w:jc w:val="both"/>
        <w:rPr>
          <w:rFonts w:ascii="Times New Roman" w:hAnsi="Times New Roman" w:eastAsia="仿宋_GB2312" w:cs="仿宋_GB2312"/>
          <w:color w:val="111111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111111"/>
          <w:kern w:val="2"/>
          <w:sz w:val="32"/>
          <w:szCs w:val="32"/>
          <w:lang w:val="en-US" w:eastAsia="zh-CN" w:bidi="ar-SA"/>
        </w:rPr>
        <w:t>（3）工作效果好。坚持政治性、先进性、群众性，工作活跃，有一项以上特色活动，有效吸引团员青年积极参与。主动参与区域化团建，在联系和服务青年方面成效明显，得到所在单位和青年的高度认可。</w:t>
      </w:r>
    </w:p>
    <w:p w14:paraId="431A96D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（4）班子建设好。团支部委员会成员政治好、工作能力较强，认真落实上级团委的各项工作要求，扎实有效开展团的工作，在团员青年中有较高的认同度。</w:t>
      </w:r>
    </w:p>
    <w:p w14:paraId="6E1993EA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（5）第二课堂实施情况良好，班级同学平均素质学分名列二级学院同年级前列。</w:t>
      </w:r>
    </w:p>
    <w:p w14:paraId="664C61BB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6）所属团员、团干部均已完整录入“智慧团建”系统，并及时更新录入信息；基础团务开展情况在“智慧团建”系统中有体现；近3年获得过校级及以上组织或单位授予的集体荣誉称号优先考虑，原则上不推报毕业生团支部。</w:t>
      </w:r>
    </w:p>
    <w:p w14:paraId="1B4E282A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4．“优秀共青团干部”评选条件：</w:t>
      </w:r>
    </w:p>
    <w:p w14:paraId="206795F2">
      <w:pPr>
        <w:spacing w:line="576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(1)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理想信念坚定。认真学习贯彻习近平新时代中国特色社会主义思想，严格遵守政治纪律和政治规矩，</w:t>
      </w: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增强“四个意识”、坚定“四个自信”、做到“两个维护”。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坚定共产主义远大理想和中国特色社会主义共同理想，热爱祖国、热爱人民、热爱社会主义，具有浓厚的家国情怀。</w:t>
      </w:r>
    </w:p>
    <w:p w14:paraId="40F031B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（2）校、院团组织干部或班级团支部委员。任期满半年以上。</w:t>
      </w:r>
    </w:p>
    <w:p w14:paraId="59B01A49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（3）掌握共青团工作的基本知识，主动做好学生的思想工作，敢于同不良行为作斗争，努力完成上级组织交给的任务。</w:t>
      </w:r>
    </w:p>
    <w:p w14:paraId="53ED566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（4）有较强的工作能力，学习成绩良好，原则上无重修科目。综合素质较高，素质学分名列班级前列（前20%）。2025年度团员教育评议结果获得“合格”以上等级。</w:t>
      </w:r>
    </w:p>
    <w:p w14:paraId="5319BA1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（5）模范作用突出。经常性参加“青春志愿”系列志愿服务活动。</w:t>
      </w:r>
    </w:p>
    <w:p w14:paraId="1D04CF10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（6）本人已在“智慧团建”系统注册并完整录入。近3年获得过校级及以上奖项或荣誉优先考虑。</w:t>
      </w:r>
    </w:p>
    <w:p w14:paraId="5C884FF5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5．“十佳团支部书记”评选条件：</w:t>
      </w:r>
    </w:p>
    <w:p w14:paraId="74705E3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(1)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理想信念坚定。认真学习贯彻习近平新时代中国特色社会主义思想，严格遵守政治纪律和政治规矩，</w:t>
      </w: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增强“四个意识”、坚定“四个自信”、做到“两个维护”。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坚定共产主义远大理想和中国特色社会主义共同理想，热爱祖国、热爱人民、热爱社会主义，具有浓厚的家国情怀。</w:t>
      </w:r>
    </w:p>
    <w:p w14:paraId="15DB599F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（2）掌握共青团工作的基本知识，主动做好学生的思想工作，敢于同不良行为作斗争，努力完成上级组织交给的任务。</w:t>
      </w:r>
    </w:p>
    <w:p w14:paraId="1B09E32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有较强的工作能力，团结、关心支部成员，支部管理规范并富于创新。学习成绩良好，原则上无补考科目，不得有重修科目。综合素质较高，素质学分名列班级前列（前20%）。2025年度团员教育评议结果获得“优秀”以上等级。</w:t>
      </w:r>
    </w:p>
    <w:p w14:paraId="655B55E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积极承担团组织下达的各项工作任务，积极组织同学参加团支部和班级的各项活动。团支部成员参与青年大学习网上主题团课组织得力，团组织生活开展得力。积极响应学院号召，在各项活动中起到良好的模范带头作用。</w:t>
      </w:r>
    </w:p>
    <w:p w14:paraId="147DC7F7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（5）模范作用突出。经常性参加“青春志愿”系列志愿服务活动。</w:t>
      </w:r>
    </w:p>
    <w:p w14:paraId="2322037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（6）本人已在“智慧团建”系统注册并完整录入。近3年获得过校级及以上奖项或荣誉优先考虑。</w:t>
      </w:r>
    </w:p>
    <w:p w14:paraId="6AEB0D7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（7）担任班级或社团团支部书记任期在一学期以上。</w:t>
      </w:r>
    </w:p>
    <w:p w14:paraId="566FB0DE">
      <w:pPr>
        <w:spacing w:line="56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6．“优秀共青团员”评选条件：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</w:t>
      </w:r>
    </w:p>
    <w:p w14:paraId="15E12891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（1）理想信念坚定。认真学习贯彻习近平新时代中国特色社会主义思想，增强“四个意识”、坚定“四个自信”、做到“两个维护”。有共产主义远大理想和中国特色社会主义共同理想，热爱祖国、热爱人民、热爱社会主义，有浓厚的家国情怀。</w:t>
      </w:r>
    </w:p>
    <w:p w14:paraId="79DDF613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（2）道德品行高尚。积极践行社会主义核心价值观，带头倡导良好社会风尚。</w:t>
      </w:r>
    </w:p>
    <w:p w14:paraId="752D26F6">
      <w:pPr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（3）模范作用突出。具有艰苦奋斗精神，能够在团员青年中发挥模范带头作用，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2025年度团员教育评议结果获得“合格”以上等级。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经常性参加“青春志愿”系列志愿服务活动。</w:t>
      </w:r>
    </w:p>
    <w:p w14:paraId="5FA832AD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（4）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自觉</w:t>
      </w: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遵规守</w:t>
      </w:r>
      <w:r>
        <w:rPr>
          <w:rFonts w:hint="eastAsia" w:ascii="Times New Roman" w:hAnsi="Times New Roman" w:eastAsia="仿宋_GB2312" w:cs="仿宋_GB2312"/>
          <w:color w:val="111111"/>
          <w:sz w:val="32"/>
          <w:szCs w:val="32"/>
        </w:rPr>
        <w:t>纪。严格遵守国家法律法规，自觉遵守团的章程，模范履行团员义务，按要求参加“三会两制一课”和团的活动。按要求缴纳团费。</w:t>
      </w:r>
    </w:p>
    <w:p w14:paraId="52AD1207">
      <w:pPr>
        <w:spacing w:line="560" w:lineRule="exact"/>
        <w:ind w:firstLine="640" w:firstLineChars="200"/>
        <w:rPr>
          <w:rFonts w:ascii="Times New Roman" w:hAnsi="Times New Roman" w:eastAsia="仿宋_GB2312" w:cs="仿宋_GB2312"/>
          <w:color w:val="111111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111111"/>
          <w:kern w:val="0"/>
          <w:sz w:val="32"/>
          <w:szCs w:val="32"/>
        </w:rPr>
        <w:t>（5）团龄在1年以上（截至2026年4月30日）。已在“智慧团建”系统注册并完整录入。近3年获得过校级及以上的奖项或荣誉优先考虑。</w:t>
      </w:r>
    </w:p>
    <w:p w14:paraId="5499880F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（6）原则上无重修科目，素质学分名列班级前列（前30%）。</w:t>
      </w:r>
    </w:p>
    <w:p w14:paraId="21058869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7．“优秀社团干部”评选条件：</w:t>
      </w:r>
    </w:p>
    <w:p w14:paraId="6C4ED94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（1）范围为所有社团副部长及以上学生干部。</w:t>
      </w:r>
    </w:p>
    <w:p w14:paraId="27F1FD9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（2）拥护党的领导，服从学生社团联合会和所在社团的管理。</w:t>
      </w:r>
    </w:p>
    <w:p w14:paraId="099A555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在社团内担任主要学生干部职务满半年，并且在任期内能主动积极为社团发展作贡献，为广大社团会员服务。勇于带领社团积极申报国家、省、市、学院相关集体荣誉，勇于争创学院“品牌社团”。能够较好完成社团意识形态工作和活动安全稳定工作。</w:t>
      </w:r>
    </w:p>
    <w:p w14:paraId="00C78E2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（4）积极开展会员思想教育工作，组织会员开展有益于会员成长发展的健康活动，思想积极上进。</w:t>
      </w:r>
    </w:p>
    <w:p w14:paraId="02A5D2A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（5）在校学习期间遵守校纪校规，上学期成绩良好，原则上无重修科目。</w:t>
      </w:r>
    </w:p>
    <w:p w14:paraId="2E8E1726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（6）综合素质较高，素质学分名列社团前列（前20%）。</w:t>
      </w:r>
    </w:p>
    <w:p w14:paraId="1C1AD5AC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EE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</w:t>
      </w:r>
      <w:r>
        <w:rPr>
          <w:rFonts w:ascii="仿宋_GB2312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）模范作用突出。经常性参加“青春志愿”系列志愿服务活动。</w:t>
      </w:r>
    </w:p>
    <w:p w14:paraId="4C83EFE7">
      <w:pPr>
        <w:spacing w:line="560" w:lineRule="exact"/>
        <w:ind w:firstLine="643" w:firstLineChars="200"/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8．“优秀青年志愿者”评选条件：</w:t>
      </w:r>
    </w:p>
    <w:p w14:paraId="7C974CE4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（1）热爱党，热爱祖国，坚持四项基本原则。</w:t>
      </w:r>
    </w:p>
    <w:p w14:paraId="536DB26D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（2）遵守校纪校规，严格要求自己。</w:t>
      </w:r>
    </w:p>
    <w:p w14:paraId="5F944F16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（3）热心志愿服务，积极践行“奉献、友爱、互助、进步”志愿精神。积极参加青年志愿者活动，在活动中有突出表现。</w:t>
      </w:r>
    </w:p>
    <w:p w14:paraId="144AFA3A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（4）刻苦学习，学习成绩良好，原则上无重修科目。</w:t>
      </w:r>
    </w:p>
    <w:p w14:paraId="1B6E3700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（5）有较好的综合素质和较强的工作能力，素质学分名列班级前列（前20%）。</w:t>
      </w:r>
    </w:p>
    <w:p w14:paraId="6E40A9C1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（6）积极参与校园、返家乡志愿服务工作的志愿者可优先推荐。</w:t>
      </w:r>
    </w:p>
    <w:p w14:paraId="500FC6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1A28EF-613A-4998-8105-5AB7C2DF752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1643713-DFCB-449F-B4EE-C16266E0A3B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6800511-BE23-4ACF-AC33-BCE74E6281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931429-5428-414E-A7E5-A3ECA7CCE5D7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BC74A0FA-7148-452E-8BAA-8BD07D4B03B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3B25DDF-C137-4673-A8D1-0EACA2BAE9E5}"/>
  </w:font>
  <w:font w:name="___WRD_EMBED_SUB_45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738A8D95-DE18-4044-B2C0-B317910840CC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21DCA1"/>
    <w:multiLevelType w:val="singleLevel"/>
    <w:tmpl w:val="6121DCA1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47DA6"/>
    <w:rsid w:val="74D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2026-03-31T08:12:00Z</dcterms:created>
  <dc:creator>緈</dc:creator>
  <cp:lastModifiedBy>緈</cp:lastModifiedBy>
  <dcterms:modified xsi:type="dcterms:W3CDTF">2026-03-31T08:12:42Z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DB397FE747724744BCBB67482A7593CA_11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